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C1C8E" w14:textId="77777777" w:rsidR="00F65115" w:rsidRPr="00941A00" w:rsidRDefault="00F65115" w:rsidP="00F65115">
      <w:pPr>
        <w:rPr>
          <w:rFonts w:ascii="Times New Roman" w:hAnsi="Times New Roman"/>
          <w:b/>
        </w:rPr>
      </w:pPr>
      <w:bookmarkStart w:id="0" w:name="_GoBack"/>
      <w:bookmarkEnd w:id="0"/>
      <w:r w:rsidRPr="00941A00">
        <w:rPr>
          <w:rFonts w:ascii="Times New Roman" w:hAnsi="Times New Roman"/>
          <w:b/>
        </w:rPr>
        <w:t>PHYLLIS JO KUBEY, EA CFP® ATA ATP</w:t>
      </w:r>
    </w:p>
    <w:p w14:paraId="25603E37" w14:textId="77777777" w:rsidR="00F65115" w:rsidRPr="00941A00" w:rsidRDefault="00F65115" w:rsidP="00F65115">
      <w:pPr>
        <w:rPr>
          <w:rFonts w:ascii="Times New Roman" w:hAnsi="Times New Roman"/>
          <w:b/>
        </w:rPr>
      </w:pPr>
      <w:r w:rsidRPr="00941A00">
        <w:rPr>
          <w:rFonts w:ascii="Times New Roman" w:hAnsi="Times New Roman"/>
          <w:b/>
        </w:rPr>
        <w:t>Tax Preparation &amp; Consultation</w:t>
      </w:r>
    </w:p>
    <w:p w14:paraId="783F9A85" w14:textId="77777777" w:rsidR="00F65115" w:rsidRPr="00941A00" w:rsidRDefault="00F65115" w:rsidP="00F65115">
      <w:pPr>
        <w:rPr>
          <w:rFonts w:ascii="Times New Roman" w:hAnsi="Times New Roman"/>
        </w:rPr>
      </w:pPr>
      <w:r w:rsidRPr="00941A00">
        <w:rPr>
          <w:rFonts w:ascii="Times New Roman" w:hAnsi="Times New Roman"/>
        </w:rPr>
        <w:t>255 West 108</w:t>
      </w:r>
      <w:r w:rsidRPr="00941A00">
        <w:rPr>
          <w:rFonts w:ascii="Times New Roman" w:hAnsi="Times New Roman"/>
          <w:vertAlign w:val="superscript"/>
        </w:rPr>
        <w:t>th</w:t>
      </w:r>
      <w:r w:rsidRPr="00941A00">
        <w:rPr>
          <w:rFonts w:ascii="Times New Roman" w:hAnsi="Times New Roman"/>
        </w:rPr>
        <w:t xml:space="preserve"> Street #8D1</w:t>
      </w:r>
    </w:p>
    <w:p w14:paraId="3B17D8A7" w14:textId="77777777" w:rsidR="00F65115" w:rsidRPr="00941A00" w:rsidRDefault="00F65115" w:rsidP="00F65115">
      <w:pPr>
        <w:rPr>
          <w:rFonts w:ascii="Times New Roman" w:hAnsi="Times New Roman"/>
        </w:rPr>
      </w:pPr>
      <w:r w:rsidRPr="00941A00">
        <w:rPr>
          <w:rFonts w:ascii="Times New Roman" w:hAnsi="Times New Roman"/>
        </w:rPr>
        <w:t>New York, NY 10025-2926</w:t>
      </w:r>
    </w:p>
    <w:p w14:paraId="1CDF4DB8" w14:textId="3DB55786" w:rsidR="00F65115" w:rsidRPr="00941A00" w:rsidRDefault="00F65115" w:rsidP="00F65115">
      <w:pPr>
        <w:rPr>
          <w:rFonts w:ascii="Times New Roman" w:hAnsi="Times New Roman"/>
        </w:rPr>
      </w:pPr>
      <w:r w:rsidRPr="00941A00">
        <w:rPr>
          <w:rFonts w:ascii="Times New Roman" w:hAnsi="Times New Roman"/>
        </w:rPr>
        <w:t>(212)866-8385/Fax: (212)932-2395/E-mail:  PKubey@nyc.rr.com</w:t>
      </w:r>
    </w:p>
    <w:p w14:paraId="17835C64" w14:textId="77777777" w:rsidR="00F65115" w:rsidRDefault="00F65115" w:rsidP="00F146F8">
      <w:pPr>
        <w:pStyle w:val="Title"/>
      </w:pPr>
    </w:p>
    <w:p w14:paraId="24C4C274" w14:textId="65A8CB12" w:rsidR="00F146F8" w:rsidRDefault="00F146F8" w:rsidP="00F146F8">
      <w:pPr>
        <w:pStyle w:val="Title"/>
      </w:pPr>
      <w:r>
        <w:t>PAYMENTS OF $600 OR MORE – FILING OF 1099-MISC FORMS</w:t>
      </w:r>
    </w:p>
    <w:p w14:paraId="2B64990F" w14:textId="77777777" w:rsidR="00F146F8" w:rsidRDefault="00F146F8" w:rsidP="00F146F8">
      <w:pPr>
        <w:jc w:val="both"/>
        <w:rPr>
          <w:b/>
        </w:rPr>
      </w:pPr>
    </w:p>
    <w:p w14:paraId="4D50A1C6" w14:textId="77777777" w:rsidR="00F146F8" w:rsidRDefault="00F146F8" w:rsidP="00F146F8">
      <w:pPr>
        <w:pStyle w:val="BodyText"/>
      </w:pPr>
      <w:r>
        <w:t xml:space="preserve">Because payments in money or other property generally are taxable to the recipient, payers of various types of payments to non-employees must file information returns </w:t>
      </w:r>
      <w:r w:rsidR="002F461A" w:rsidRPr="002F461A">
        <w:t xml:space="preserve">regarding </w:t>
      </w:r>
      <w:r>
        <w:t>payments they've made</w:t>
      </w:r>
      <w:r w:rsidR="005E56AB">
        <w:t xml:space="preserve"> to others</w:t>
      </w:r>
      <w:r>
        <w:t>.</w:t>
      </w:r>
    </w:p>
    <w:p w14:paraId="295B1427" w14:textId="77777777" w:rsidR="00F146F8" w:rsidRDefault="00F146F8" w:rsidP="00F146F8">
      <w:pPr>
        <w:pStyle w:val="BodyText"/>
      </w:pPr>
    </w:p>
    <w:p w14:paraId="2620F33D" w14:textId="77777777" w:rsidR="00F146F8" w:rsidRDefault="00F146F8" w:rsidP="00F146F8">
      <w:pPr>
        <w:pStyle w:val="BodyText"/>
      </w:pPr>
      <w:r>
        <w:t xml:space="preserve">If you, </w:t>
      </w:r>
      <w:r w:rsidR="002F461A" w:rsidRPr="002F461A">
        <w:rPr>
          <w:b/>
          <w:bCs/>
          <w:i/>
          <w:iCs/>
        </w:rPr>
        <w:t xml:space="preserve">in your </w:t>
      </w:r>
      <w:r>
        <w:rPr>
          <w:b/>
          <w:bCs/>
          <w:i/>
          <w:iCs/>
        </w:rPr>
        <w:t>trade or business</w:t>
      </w:r>
      <w:r>
        <w:t xml:space="preserve">, </w:t>
      </w:r>
      <w:r w:rsidR="002F461A" w:rsidRPr="002F461A">
        <w:t xml:space="preserve">pay to </w:t>
      </w:r>
      <w:r>
        <w:t xml:space="preserve">an individual or other non-corporate entity of </w:t>
      </w:r>
      <w:r w:rsidRPr="00A27870">
        <w:rPr>
          <w:highlight w:val="yellow"/>
        </w:rPr>
        <w:t>$600 or more</w:t>
      </w:r>
      <w:r>
        <w:t xml:space="preserve"> in any calendar year, you </w:t>
      </w:r>
      <w:r w:rsidR="002F461A" w:rsidRPr="002F461A">
        <w:t xml:space="preserve">may have to file </w:t>
      </w:r>
      <w:r>
        <w:t xml:space="preserve">an information return called a 1099-misc for </w:t>
      </w:r>
      <w:r w:rsidRPr="002F461A">
        <w:rPr>
          <w:noProof/>
        </w:rPr>
        <w:t>each</w:t>
      </w:r>
      <w:r>
        <w:t xml:space="preserve"> and a summary form called </w:t>
      </w:r>
      <w:r w:rsidRPr="002F461A">
        <w:rPr>
          <w:noProof/>
        </w:rPr>
        <w:t>1096</w:t>
      </w:r>
      <w:r w:rsidR="002F461A">
        <w:rPr>
          <w:noProof/>
        </w:rPr>
        <w:t xml:space="preserve"> (Filing electronically eliminates the Form 1096 requirement)</w:t>
      </w:r>
      <w:r>
        <w:t>.</w:t>
      </w:r>
      <w:r w:rsidR="00B37DA3">
        <w:t xml:space="preserve">  </w:t>
      </w:r>
      <w:r w:rsidR="00B37DA3" w:rsidRPr="002F461A">
        <w:rPr>
          <w:noProof/>
        </w:rPr>
        <w:t>This</w:t>
      </w:r>
      <w:r w:rsidR="00B37DA3">
        <w:t xml:space="preserve"> includes payments for personal services, rents, royalties, </w:t>
      </w:r>
    </w:p>
    <w:p w14:paraId="5920212F" w14:textId="77777777" w:rsidR="00F146F8" w:rsidRDefault="00F146F8" w:rsidP="00F146F8">
      <w:pPr>
        <w:pStyle w:val="BodyText"/>
      </w:pPr>
    </w:p>
    <w:p w14:paraId="40A5E07D" w14:textId="77777777" w:rsidR="00F146F8" w:rsidRDefault="00F146F8" w:rsidP="00F146F8">
      <w:pPr>
        <w:pStyle w:val="BodyText"/>
      </w:pPr>
      <w:r>
        <w:t>Many of you are familiar with this requirement and have filed these forms for people you have subcontracted.  You probably have not thought about filing these informational returns for your teachers, coaches, accountants</w:t>
      </w:r>
      <w:r w:rsidR="002F461A">
        <w:t>,</w:t>
      </w:r>
      <w:r>
        <w:t xml:space="preserve"> </w:t>
      </w:r>
      <w:r w:rsidRPr="002F461A">
        <w:rPr>
          <w:noProof/>
        </w:rPr>
        <w:t>and</w:t>
      </w:r>
      <w:r>
        <w:t xml:space="preserve"> other professionals </w:t>
      </w:r>
      <w:r w:rsidRPr="002F461A">
        <w:rPr>
          <w:noProof/>
        </w:rPr>
        <w:t>and</w:t>
      </w:r>
      <w:r>
        <w:t xml:space="preserve"> consultants to whom you make payments of $600 or more during the year.</w:t>
      </w:r>
    </w:p>
    <w:p w14:paraId="36A20223" w14:textId="77777777" w:rsidR="00F146F8" w:rsidRDefault="00F146F8" w:rsidP="00F146F8">
      <w:pPr>
        <w:pStyle w:val="BodyText"/>
      </w:pPr>
    </w:p>
    <w:p w14:paraId="0038D3AF" w14:textId="77777777" w:rsidR="00F146F8" w:rsidRDefault="00A27870" w:rsidP="00F146F8">
      <w:pPr>
        <w:pStyle w:val="BodyText"/>
      </w:pPr>
      <w:r>
        <w:t xml:space="preserve">Congress and, as a </w:t>
      </w:r>
      <w:r w:rsidRPr="002F461A">
        <w:rPr>
          <w:noProof/>
        </w:rPr>
        <w:t>result</w:t>
      </w:r>
      <w:r w:rsidR="002F461A">
        <w:rPr>
          <w:noProof/>
        </w:rPr>
        <w:t>,</w:t>
      </w:r>
      <w:r>
        <w:t xml:space="preserve"> the</w:t>
      </w:r>
      <w:r w:rsidR="00F146F8">
        <w:t xml:space="preserve"> IRS</w:t>
      </w:r>
      <w:r>
        <w:t>,</w:t>
      </w:r>
      <w:r w:rsidR="00F146F8">
        <w:t xml:space="preserve"> is </w:t>
      </w:r>
      <w:r w:rsidR="002F461A" w:rsidRPr="002F461A">
        <w:t xml:space="preserve">eager to </w:t>
      </w:r>
      <w:r w:rsidR="00F146F8">
        <w:t xml:space="preserve">increase </w:t>
      </w:r>
      <w:r w:rsidR="002F461A" w:rsidRPr="002F461A">
        <w:t>compliance</w:t>
      </w:r>
      <w:r w:rsidR="00F146F8">
        <w:t xml:space="preserve">.  </w:t>
      </w:r>
      <w:r>
        <w:t>The PATH (Protecting Americans from Tax Hikes) Act enacted in December 2015 contained new filing deadlines and increased penalties for non-compliance.  The due date for recipients of the forms has always been January 31</w:t>
      </w:r>
      <w:r w:rsidR="002F461A">
        <w:t>,</w:t>
      </w:r>
      <w:r>
        <w:t xml:space="preserve"> </w:t>
      </w:r>
      <w:r w:rsidRPr="002F461A">
        <w:rPr>
          <w:noProof/>
        </w:rPr>
        <w:t>but</w:t>
      </w:r>
      <w:r>
        <w:t xml:space="preserve"> now that is also the deadline to file the forms with the IRS.  I am happy to </w:t>
      </w:r>
      <w:r w:rsidR="002F461A" w:rsidRPr="002F461A">
        <w:t xml:space="preserve">assist with </w:t>
      </w:r>
      <w:r>
        <w:t xml:space="preserve">preparing and </w:t>
      </w:r>
      <w:r w:rsidR="002F461A">
        <w:rPr>
          <w:noProof/>
        </w:rPr>
        <w:t>submitt</w:t>
      </w:r>
      <w:r w:rsidRPr="002F461A">
        <w:rPr>
          <w:noProof/>
        </w:rPr>
        <w:t>ing</w:t>
      </w:r>
      <w:r>
        <w:t xml:space="preserve"> the 1099-misc forms for my clients</w:t>
      </w:r>
      <w:r w:rsidR="00F146F8">
        <w:t>.</w:t>
      </w:r>
      <w:r>
        <w:t xml:space="preserve">  I am set up to e-file with IRS, which is the preferred and most reliable method.</w:t>
      </w:r>
    </w:p>
    <w:p w14:paraId="1F1D8152" w14:textId="77777777" w:rsidR="00A27870" w:rsidRDefault="00A27870" w:rsidP="00F146F8">
      <w:pPr>
        <w:pStyle w:val="BodyText"/>
      </w:pPr>
    </w:p>
    <w:p w14:paraId="49F6E8BA" w14:textId="77777777" w:rsidR="00A27870" w:rsidRDefault="00F146F8" w:rsidP="00F146F8">
      <w:pPr>
        <w:pStyle w:val="BodyText"/>
      </w:pPr>
      <w:r>
        <w:t>You may use (and I recommend us</w:t>
      </w:r>
      <w:r w:rsidR="00A27870">
        <w:t>ing) IRS Form W-9 to gather the information from the individuals to whom you make payments of $600 or more.</w:t>
      </w:r>
    </w:p>
    <w:p w14:paraId="204B09CE" w14:textId="77777777" w:rsidR="00A27870" w:rsidRDefault="00901545" w:rsidP="00F146F8">
      <w:pPr>
        <w:pStyle w:val="BodyText"/>
      </w:pPr>
      <w:hyperlink r:id="rId8" w:history="1">
        <w:r w:rsidR="00A27870" w:rsidRPr="00C259EA">
          <w:rPr>
            <w:rStyle w:val="Hyperlink"/>
          </w:rPr>
          <w:t>https://www.irs.gov/pub/irs-pdf/fw9.pdf?portlet=103</w:t>
        </w:r>
      </w:hyperlink>
    </w:p>
    <w:p w14:paraId="79C3DC54" w14:textId="77777777" w:rsidR="00F146F8" w:rsidRDefault="00F146F8" w:rsidP="00F146F8">
      <w:pPr>
        <w:pStyle w:val="BodyText"/>
      </w:pPr>
      <w:r>
        <w:t xml:space="preserve">I advise getting this information from all service providers in your trade or business.  </w:t>
      </w:r>
      <w:r w:rsidR="00A27870">
        <w:t xml:space="preserve">The W-9 collects the payee’s name, address, tax ID number, and their form of doing business – signed under penalties of perjury.  </w:t>
      </w:r>
      <w:r w:rsidR="00A27870" w:rsidRPr="002F461A">
        <w:rPr>
          <w:noProof/>
        </w:rPr>
        <w:t>This</w:t>
      </w:r>
      <w:r w:rsidR="00A27870">
        <w:t xml:space="preserve"> is for YOUR protection</w:t>
      </w:r>
      <w:r w:rsidR="002F461A">
        <w:t>,</w:t>
      </w:r>
      <w:r w:rsidR="00A27870">
        <w:t xml:space="preserve"> </w:t>
      </w:r>
      <w:r w:rsidR="00A27870" w:rsidRPr="002F461A">
        <w:rPr>
          <w:noProof/>
        </w:rPr>
        <w:t>and</w:t>
      </w:r>
      <w:r w:rsidR="00A27870">
        <w:t xml:space="preserve"> YOU are at risk if you do not have this form on file.  </w:t>
      </w:r>
      <w:r>
        <w:t xml:space="preserve">I also advise getting the information </w:t>
      </w:r>
      <w:r w:rsidR="002F461A" w:rsidRPr="002F461A">
        <w:t xml:space="preserve">when you </w:t>
      </w:r>
      <w:r w:rsidRPr="002F461A">
        <w:rPr>
          <w:noProof/>
        </w:rPr>
        <w:t>contract</w:t>
      </w:r>
      <w:r>
        <w:t xml:space="preserve"> the individual for services.  Do not wait until the end of the year; you may have problems getting it.</w:t>
      </w:r>
    </w:p>
    <w:p w14:paraId="69E88111" w14:textId="77777777" w:rsidR="00F146F8" w:rsidRDefault="00F146F8" w:rsidP="00F146F8">
      <w:pPr>
        <w:pStyle w:val="BodyText"/>
      </w:pPr>
    </w:p>
    <w:p w14:paraId="17AC6170" w14:textId="77777777" w:rsidR="00F146F8" w:rsidRDefault="00F146F8" w:rsidP="00F146F8">
      <w:pPr>
        <w:pStyle w:val="BodyText"/>
      </w:pPr>
      <w:r>
        <w:t xml:space="preserve">If you have questions, </w:t>
      </w:r>
      <w:r w:rsidR="002F461A" w:rsidRPr="002F461A">
        <w:t xml:space="preserve">please contact </w:t>
      </w:r>
      <w:r w:rsidR="00A27870">
        <w:t>me.</w:t>
      </w:r>
    </w:p>
    <w:p w14:paraId="4B22CD9E" w14:textId="77777777" w:rsidR="00A27870" w:rsidRDefault="00A27870" w:rsidP="00F146F8">
      <w:pPr>
        <w:pStyle w:val="BodyText"/>
      </w:pPr>
    </w:p>
    <w:p w14:paraId="11370EA0" w14:textId="77777777" w:rsidR="00F146F8" w:rsidRDefault="00F146F8" w:rsidP="00F146F8">
      <w:pPr>
        <w:pStyle w:val="BodyText3"/>
      </w:pPr>
      <w:r>
        <w:t xml:space="preserve">This newsletter provides general information and should not be used or taken as legal advice for specific situations, which depend </w:t>
      </w:r>
      <w:r w:rsidR="002F461A" w:rsidRPr="002F461A">
        <w:t xml:space="preserve">on evaluating </w:t>
      </w:r>
      <w:r>
        <w:t>precise factual circumstances.</w:t>
      </w:r>
    </w:p>
    <w:p w14:paraId="0838DD01" w14:textId="77777777" w:rsidR="00F146F8" w:rsidRDefault="00F146F8" w:rsidP="00F146F8">
      <w:pPr>
        <w:pStyle w:val="BodyText"/>
        <w:rPr>
          <w:b/>
          <w:sz w:val="40"/>
        </w:rPr>
      </w:pPr>
      <w:r>
        <w:br w:type="page"/>
      </w:r>
      <w:r>
        <w:rPr>
          <w:b/>
          <w:sz w:val="40"/>
        </w:rPr>
        <w:lastRenderedPageBreak/>
        <w:t>Form 1099-Misc Information</w:t>
      </w:r>
    </w:p>
    <w:p w14:paraId="088330C8" w14:textId="77777777" w:rsidR="00F146F8" w:rsidRDefault="00F146F8" w:rsidP="00F146F8">
      <w:pPr>
        <w:pStyle w:val="BodyText"/>
        <w:jc w:val="center"/>
        <w:rPr>
          <w:b/>
          <w:sz w:val="40"/>
        </w:rPr>
      </w:pPr>
    </w:p>
    <w:p w14:paraId="2BF30BB9" w14:textId="77777777" w:rsidR="00F146F8" w:rsidRDefault="00F146F8" w:rsidP="00F146F8">
      <w:r>
        <w:t xml:space="preserve">You may need to file a Form 1099-MISC if you </w:t>
      </w:r>
      <w:r w:rsidR="002F461A" w:rsidRPr="002F461A">
        <w:t xml:space="preserve">paid for </w:t>
      </w:r>
      <w:r>
        <w:t xml:space="preserve">more than $600.00 to: </w:t>
      </w:r>
    </w:p>
    <w:p w14:paraId="26159259" w14:textId="77777777" w:rsidR="00F146F8" w:rsidRDefault="00F146F8" w:rsidP="00F146F8">
      <w:pPr>
        <w:numPr>
          <w:ilvl w:val="0"/>
          <w:numId w:val="1"/>
        </w:numPr>
      </w:pPr>
      <w:r>
        <w:t xml:space="preserve">Attorneys </w:t>
      </w:r>
    </w:p>
    <w:p w14:paraId="249C2784" w14:textId="77777777" w:rsidR="00F146F8" w:rsidRDefault="00F146F8" w:rsidP="00F146F8">
      <w:pPr>
        <w:numPr>
          <w:ilvl w:val="0"/>
          <w:numId w:val="1"/>
        </w:numPr>
      </w:pPr>
      <w:r>
        <w:t xml:space="preserve">Sub-Contractors </w:t>
      </w:r>
    </w:p>
    <w:p w14:paraId="15A4BBDC" w14:textId="77777777" w:rsidR="00F146F8" w:rsidRDefault="00F146F8" w:rsidP="00F146F8">
      <w:pPr>
        <w:numPr>
          <w:ilvl w:val="0"/>
          <w:numId w:val="1"/>
        </w:numPr>
      </w:pPr>
      <w:r>
        <w:t xml:space="preserve">Contract Labor </w:t>
      </w:r>
    </w:p>
    <w:p w14:paraId="6BC7B6A5" w14:textId="77777777" w:rsidR="00F146F8" w:rsidRDefault="00F146F8" w:rsidP="00F146F8">
      <w:pPr>
        <w:numPr>
          <w:ilvl w:val="0"/>
          <w:numId w:val="1"/>
        </w:numPr>
      </w:pPr>
      <w:r>
        <w:t xml:space="preserve">Rent </w:t>
      </w:r>
    </w:p>
    <w:p w14:paraId="67B6BBF8" w14:textId="77777777" w:rsidR="00F146F8" w:rsidRDefault="00F146F8" w:rsidP="00F146F8">
      <w:pPr>
        <w:numPr>
          <w:ilvl w:val="0"/>
          <w:numId w:val="1"/>
        </w:numPr>
      </w:pPr>
      <w:r>
        <w:t xml:space="preserve">Repair Services: Collision Auto, Computers, Building </w:t>
      </w:r>
    </w:p>
    <w:p w14:paraId="685605D0" w14:textId="24C4EE26" w:rsidR="00F146F8" w:rsidRDefault="00F146F8" w:rsidP="00F146F8">
      <w:pPr>
        <w:numPr>
          <w:ilvl w:val="0"/>
          <w:numId w:val="1"/>
        </w:numPr>
      </w:pPr>
      <w:r>
        <w:t xml:space="preserve">Personal Services: Appraisers, Accountants </w:t>
      </w:r>
    </w:p>
    <w:p w14:paraId="31F0F4E8" w14:textId="77777777" w:rsidR="00F65115" w:rsidRDefault="00F65115" w:rsidP="00F65115">
      <w:pPr>
        <w:ind w:left="720"/>
      </w:pPr>
    </w:p>
    <w:p w14:paraId="4729EBE8" w14:textId="03F03E9A" w:rsidR="00F146F8" w:rsidRDefault="00F146F8" w:rsidP="00F146F8">
      <w:r>
        <w:rPr>
          <w:b/>
        </w:rPr>
        <w:t>Who Must File?</w:t>
      </w:r>
      <w:r>
        <w:br/>
        <w:t xml:space="preserve">Businesses must file a Form 1099-MISC </w:t>
      </w:r>
      <w:r w:rsidR="002F461A" w:rsidRPr="002F461A">
        <w:t xml:space="preserve">regarding </w:t>
      </w:r>
      <w:r>
        <w:t xml:space="preserve">the payment of compensation of $600.00 or more in any calendar year to an individual (who is not an employee) </w:t>
      </w:r>
      <w:r w:rsidRPr="002F461A">
        <w:rPr>
          <w:noProof/>
        </w:rPr>
        <w:t>and</w:t>
      </w:r>
      <w:r>
        <w:t xml:space="preserve"> a partnership. These payments are for services provided to you </w:t>
      </w:r>
      <w:r w:rsidR="002F461A" w:rsidRPr="002F461A">
        <w:t xml:space="preserve">in your </w:t>
      </w:r>
      <w:r>
        <w:t xml:space="preserve">business. You are generally not required to report payments to corporations unless the corporation is a law firm or medical services corporation. </w:t>
      </w:r>
    </w:p>
    <w:p w14:paraId="329E5703" w14:textId="77777777" w:rsidR="00F65115" w:rsidRDefault="00F65115" w:rsidP="00F146F8"/>
    <w:p w14:paraId="2E4BF9FA" w14:textId="7F7CE959" w:rsidR="00A27870" w:rsidRDefault="00F146F8" w:rsidP="00F146F8">
      <w:r>
        <w:rPr>
          <w:b/>
        </w:rPr>
        <w:t>Form W-9/It Works for You</w:t>
      </w:r>
      <w:r>
        <w:br/>
        <w:t xml:space="preserve">Form W-9 can assist you in fulfilling your Form 1099-MISC obligations. This form secures from your vendors the information to </w:t>
      </w:r>
      <w:r w:rsidR="002F461A">
        <w:rPr>
          <w:noProof/>
        </w:rPr>
        <w:t>help</w:t>
      </w:r>
      <w:r>
        <w:t xml:space="preserve"> you in your Form 1099 determination process. </w:t>
      </w:r>
      <w:r w:rsidRPr="002F461A">
        <w:rPr>
          <w:noProof/>
        </w:rPr>
        <w:t>This</w:t>
      </w:r>
      <w:r>
        <w:t xml:space="preserve"> includes the correct business name, address, type of business and Taxpayer Identification Number. </w:t>
      </w:r>
    </w:p>
    <w:p w14:paraId="761104AC" w14:textId="77777777" w:rsidR="00F65115" w:rsidRDefault="00F65115" w:rsidP="00F146F8"/>
    <w:p w14:paraId="33C1A55E" w14:textId="77777777" w:rsidR="00F146F8" w:rsidRDefault="00F146F8" w:rsidP="00F146F8">
      <w:r>
        <w:rPr>
          <w:b/>
        </w:rPr>
        <w:t>Step-by-Step</w:t>
      </w:r>
      <w:r w:rsidR="001639B8">
        <w:br/>
        <w:t>1. Issue Forms W-9</w:t>
      </w:r>
      <w:r>
        <w:t xml:space="preserve"> all your vendors</w:t>
      </w:r>
      <w:r w:rsidR="001639B8">
        <w:t>, and have them return the signed/dated form to you</w:t>
      </w:r>
      <w:r>
        <w:t xml:space="preserve">. Confirm all information. </w:t>
      </w:r>
    </w:p>
    <w:p w14:paraId="26F1CDCF" w14:textId="77777777" w:rsidR="00F146F8" w:rsidRDefault="00F146F8" w:rsidP="00F146F8">
      <w:r>
        <w:t xml:space="preserve">2. Determine if the $600.00 threshold has </w:t>
      </w:r>
      <w:r w:rsidRPr="002F461A">
        <w:rPr>
          <w:noProof/>
        </w:rPr>
        <w:t>been met</w:t>
      </w:r>
      <w:r>
        <w:t xml:space="preserve">. </w:t>
      </w:r>
    </w:p>
    <w:p w14:paraId="25713CB1" w14:textId="77777777" w:rsidR="00F146F8" w:rsidRDefault="005E56AB" w:rsidP="00F146F8">
      <w:r>
        <w:t xml:space="preserve">3. Deliver the completed W-9 </w:t>
      </w:r>
      <w:r w:rsidRPr="002F461A">
        <w:rPr>
          <w:color w:val="000000"/>
        </w:rPr>
        <w:t>form to me</w:t>
      </w:r>
      <w:r>
        <w:t>.</w:t>
      </w:r>
    </w:p>
    <w:p w14:paraId="04321883" w14:textId="77777777" w:rsidR="00F146F8" w:rsidRDefault="00F146F8" w:rsidP="00F146F8">
      <w:r>
        <w:t xml:space="preserve">4. </w:t>
      </w:r>
      <w:r w:rsidR="005E56AB">
        <w:t>I will then issue to the payee form 1099-misc</w:t>
      </w:r>
    </w:p>
    <w:p w14:paraId="10E314A3" w14:textId="77777777" w:rsidR="00F146F8" w:rsidRDefault="00F146F8" w:rsidP="00F146F8">
      <w:r>
        <w:t xml:space="preserve">These instructions do not cover all situations. Refer to the Form 1099-MISC instructions for more information. </w:t>
      </w:r>
    </w:p>
    <w:p w14:paraId="729B69C8" w14:textId="77777777" w:rsidR="008D17F5" w:rsidRDefault="008D17F5" w:rsidP="00F146F8"/>
    <w:p w14:paraId="4F36232E" w14:textId="77777777" w:rsidR="008D17F5" w:rsidRDefault="008D17F5" w:rsidP="00F146F8">
      <w:r>
        <w:t xml:space="preserve">N.B. </w:t>
      </w:r>
      <w:r w:rsidRPr="008D17F5">
        <w:rPr>
          <w:highlight w:val="yellow"/>
        </w:rPr>
        <w:t>If obtaining a signed W-9 is a problem</w:t>
      </w:r>
      <w:r>
        <w:t>, get the following information whatever way you can:  Full legal name, mailing address, Tax ID Number, and how your payee conducts business (sole proprietor, LLC, Partnership, Corporation, S Corporation, etc.)</w:t>
      </w:r>
    </w:p>
    <w:p w14:paraId="6AF0698F" w14:textId="77777777" w:rsidR="00F146F8" w:rsidRDefault="00F146F8" w:rsidP="00F146F8"/>
    <w:p w14:paraId="240E8897" w14:textId="77777777" w:rsidR="00F146F8" w:rsidRDefault="00F146F8" w:rsidP="00F146F8">
      <w:r>
        <w:rPr>
          <w:b/>
        </w:rPr>
        <w:t>FURTHER INFORMATION IS AVAILABLE AT THE IRS WEBSITE (</w:t>
      </w:r>
      <w:hyperlink r:id="rId9" w:history="1">
        <w:r>
          <w:rPr>
            <w:rStyle w:val="Hyperlink"/>
            <w:rFonts w:eastAsia="Arial Unicode MS"/>
          </w:rPr>
          <w:t>WWW.IRS.GOV)</w:t>
        </w:r>
      </w:hyperlink>
      <w:r>
        <w:rPr>
          <w:b/>
        </w:rPr>
        <w:t xml:space="preserve">. </w:t>
      </w:r>
      <w:r>
        <w:t xml:space="preserve"> See Form 1099 MISC instructions and Publications 334 &amp; 583. </w:t>
      </w:r>
    </w:p>
    <w:p w14:paraId="5C9AC339" w14:textId="77777777" w:rsidR="00F146F8" w:rsidRDefault="00F146F8" w:rsidP="00F146F8">
      <w:pPr>
        <w:pStyle w:val="Heading1"/>
      </w:pPr>
    </w:p>
    <w:p w14:paraId="38404EA7" w14:textId="77777777" w:rsidR="005E56AB" w:rsidRDefault="005E56AB">
      <w:pPr>
        <w:spacing w:after="160" w:line="259" w:lineRule="auto"/>
      </w:pPr>
      <w:r>
        <w:br w:type="page"/>
      </w:r>
    </w:p>
    <w:p w14:paraId="16163A8E" w14:textId="77777777" w:rsidR="00F146F8" w:rsidRDefault="00F146F8" w:rsidP="00F146F8">
      <w:pPr>
        <w:pStyle w:val="BodyText"/>
      </w:pPr>
      <w:r w:rsidRPr="005E56AB">
        <w:rPr>
          <w:b/>
        </w:rPr>
        <w:lastRenderedPageBreak/>
        <w:t>IF YOU HAVE PROBLEMS OBTAINING REQUESTED INFORMATION</w:t>
      </w:r>
      <w:r>
        <w:t>:</w:t>
      </w:r>
    </w:p>
    <w:p w14:paraId="6DD123EA" w14:textId="77777777" w:rsidR="00F146F8" w:rsidRDefault="00F146F8" w:rsidP="00F146F8">
      <w:pPr>
        <w:pStyle w:val="BodyText"/>
      </w:pPr>
    </w:p>
    <w:p w14:paraId="0B5BA90B" w14:textId="77777777" w:rsidR="00F146F8" w:rsidRDefault="00F146F8" w:rsidP="00F146F8">
      <w:pPr>
        <w:pStyle w:val="BodyText"/>
      </w:pPr>
      <w:r>
        <w:t>Send the following letter certified mail/return receipt requested to each payee who refuses to furnish his/her name, address, and TIN (taxpayer identification number).  Include a copy of IRS Form W-9.  You may download this form from IRS website (</w:t>
      </w:r>
      <w:hyperlink r:id="rId10" w:history="1">
        <w:r>
          <w:rPr>
            <w:rStyle w:val="Hyperlink"/>
            <w:rFonts w:eastAsia="Arial Unicode MS"/>
          </w:rPr>
          <w:t>www.irs.gov</w:t>
        </w:r>
      </w:hyperlink>
      <w:r>
        <w:t>).  You may also include a self-addressed (stamped?) envelope for ease of return.</w:t>
      </w:r>
    </w:p>
    <w:p w14:paraId="5670C72A" w14:textId="77777777" w:rsidR="00F146F8" w:rsidRDefault="00F146F8" w:rsidP="00F146F8">
      <w:pPr>
        <w:pStyle w:val="BodyText"/>
      </w:pPr>
    </w:p>
    <w:p w14:paraId="3F956AA1" w14:textId="77777777" w:rsidR="00F146F8" w:rsidRDefault="00F146F8" w:rsidP="00F146F8">
      <w:pPr>
        <w:pStyle w:val="BodyText"/>
      </w:pPr>
      <w:r>
        <w:t>Date:</w:t>
      </w:r>
    </w:p>
    <w:p w14:paraId="62286A31" w14:textId="77777777" w:rsidR="00F146F8" w:rsidRDefault="00F146F8" w:rsidP="00F146F8">
      <w:pPr>
        <w:pStyle w:val="BodyText"/>
      </w:pPr>
    </w:p>
    <w:p w14:paraId="437ED37C" w14:textId="77777777" w:rsidR="00F146F8" w:rsidRDefault="00F146F8" w:rsidP="00F146F8">
      <w:pPr>
        <w:pStyle w:val="BodyText"/>
      </w:pPr>
      <w:r>
        <w:t>Dear:</w:t>
      </w:r>
    </w:p>
    <w:p w14:paraId="73841549" w14:textId="77777777" w:rsidR="00F146F8" w:rsidRDefault="00F146F8" w:rsidP="00F146F8">
      <w:pPr>
        <w:pStyle w:val="BodyText"/>
      </w:pPr>
    </w:p>
    <w:p w14:paraId="2D31782C" w14:textId="77777777" w:rsidR="00F146F8" w:rsidRDefault="002F461A" w:rsidP="00F146F8">
      <w:pPr>
        <w:pStyle w:val="BodyText"/>
        <w:rPr>
          <w:b/>
          <w:bCs/>
          <w:i/>
          <w:iCs/>
        </w:rPr>
      </w:pPr>
      <w:r w:rsidRPr="002F461A">
        <w:t xml:space="preserve">I have enclosed </w:t>
      </w:r>
      <w:r w:rsidR="00F146F8">
        <w:t xml:space="preserve">IRS Form W-9.  Please complete the form and return </w:t>
      </w:r>
      <w:r w:rsidR="00F146F8" w:rsidRPr="002F461A">
        <w:rPr>
          <w:color w:val="000000"/>
        </w:rPr>
        <w:t>to me</w:t>
      </w:r>
      <w:r w:rsidRPr="002F461A">
        <w:rPr>
          <w:color w:val="000000"/>
        </w:rPr>
        <w:t xml:space="preserve"> </w:t>
      </w:r>
      <w:r w:rsidR="00F146F8">
        <w:t xml:space="preserve">no later than ______________.  </w:t>
      </w:r>
      <w:r w:rsidR="00F146F8">
        <w:rPr>
          <w:b/>
          <w:bCs/>
          <w:i/>
          <w:iCs/>
        </w:rPr>
        <w:t xml:space="preserve">This information will </w:t>
      </w:r>
      <w:r w:rsidR="00F146F8" w:rsidRPr="002F461A">
        <w:rPr>
          <w:b/>
          <w:bCs/>
          <w:i/>
          <w:iCs/>
          <w:noProof/>
        </w:rPr>
        <w:t>be kept</w:t>
      </w:r>
      <w:r w:rsidR="00F146F8">
        <w:rPr>
          <w:b/>
          <w:bCs/>
          <w:i/>
          <w:iCs/>
        </w:rPr>
        <w:t xml:space="preserve"> confidential as required by law.</w:t>
      </w:r>
    </w:p>
    <w:p w14:paraId="5DDC0421" w14:textId="77777777" w:rsidR="00F146F8" w:rsidRDefault="00F146F8" w:rsidP="00F146F8">
      <w:pPr>
        <w:pStyle w:val="BodyText"/>
      </w:pPr>
    </w:p>
    <w:p w14:paraId="5C973F27" w14:textId="77777777" w:rsidR="00F146F8" w:rsidRDefault="00F146F8" w:rsidP="00F146F8">
      <w:pPr>
        <w:pStyle w:val="BodyText"/>
      </w:pPr>
      <w:r>
        <w:t xml:space="preserve">Under Internal Revenue Code Section 6041, all persons making payments in their trade or business of $600 or more to a non-corporate entity </w:t>
      </w:r>
      <w:r w:rsidRPr="002F461A">
        <w:rPr>
          <w:color w:val="000000"/>
        </w:rPr>
        <w:t xml:space="preserve">in </w:t>
      </w:r>
      <w:r w:rsidRPr="002F461A">
        <w:rPr>
          <w:noProof/>
          <w:color w:val="000000"/>
        </w:rPr>
        <w:t>the course of</w:t>
      </w:r>
      <w:r w:rsidRPr="002F461A">
        <w:rPr>
          <w:color w:val="000000"/>
        </w:rPr>
        <w:t xml:space="preserve"> any taxable year</w:t>
      </w:r>
      <w:r w:rsidR="002F461A" w:rsidRPr="002F461A">
        <w:rPr>
          <w:color w:val="000000"/>
        </w:rPr>
        <w:t xml:space="preserve"> </w:t>
      </w:r>
      <w:r w:rsidRPr="002F461A">
        <w:rPr>
          <w:color w:val="000000"/>
        </w:rPr>
        <w:t>are required to file</w:t>
      </w:r>
      <w:r w:rsidR="002F461A" w:rsidRPr="002F461A">
        <w:rPr>
          <w:color w:val="000000"/>
        </w:rPr>
        <w:t xml:space="preserve"> </w:t>
      </w:r>
      <w:r>
        <w:t>an information return reporting the amount(s) paid.  Full text of IRC Section 6041(a) follows.</w:t>
      </w:r>
    </w:p>
    <w:p w14:paraId="315E9ADA" w14:textId="77777777" w:rsidR="00F146F8" w:rsidRDefault="00F146F8" w:rsidP="00F146F8">
      <w:pPr>
        <w:pStyle w:val="BodyText"/>
      </w:pPr>
    </w:p>
    <w:p w14:paraId="15677550" w14:textId="77777777" w:rsidR="00F146F8" w:rsidRDefault="00F146F8" w:rsidP="00F146F8">
      <w:pPr>
        <w:pStyle w:val="BodyText"/>
      </w:pPr>
      <w:r>
        <w:t>§ 6041</w:t>
      </w:r>
      <w:r>
        <w:tab/>
      </w:r>
      <w:r>
        <w:tab/>
        <w:t xml:space="preserve">Information at </w:t>
      </w:r>
      <w:r w:rsidRPr="002F461A">
        <w:rPr>
          <w:noProof/>
        </w:rPr>
        <w:t>source</w:t>
      </w:r>
      <w:r>
        <w:t>.</w:t>
      </w:r>
    </w:p>
    <w:p w14:paraId="3D0C48EB" w14:textId="77777777" w:rsidR="00F146F8" w:rsidRDefault="00F146F8" w:rsidP="00F146F8">
      <w:pPr>
        <w:pStyle w:val="BodyText"/>
      </w:pPr>
    </w:p>
    <w:p w14:paraId="1B562475" w14:textId="77777777" w:rsidR="00F146F8" w:rsidRDefault="00F146F8" w:rsidP="00F146F8">
      <w:pPr>
        <w:pStyle w:val="BodyText"/>
      </w:pPr>
      <w:r>
        <w:t>(a)   Payments of $600 or more.</w:t>
      </w:r>
    </w:p>
    <w:p w14:paraId="52C1621D" w14:textId="77777777" w:rsidR="00F146F8" w:rsidRDefault="00F146F8" w:rsidP="00F146F8">
      <w:pPr>
        <w:pStyle w:val="BodyText"/>
      </w:pPr>
      <w:r>
        <w:tab/>
      </w:r>
      <w:r w:rsidRPr="002F461A">
        <w:rPr>
          <w:noProof/>
        </w:rPr>
        <w:t xml:space="preserve">All persons engaged in a trade or business and making payment </w:t>
      </w:r>
      <w:r w:rsidRPr="002F461A">
        <w:rPr>
          <w:noProof/>
          <w:color w:val="000000"/>
        </w:rPr>
        <w:t>in the course of such trade</w:t>
      </w:r>
      <w:r w:rsidR="002F461A" w:rsidRPr="002F461A">
        <w:rPr>
          <w:noProof/>
          <w:color w:val="000000"/>
        </w:rPr>
        <w:t xml:space="preserve"> </w:t>
      </w:r>
      <w:r w:rsidRPr="002F461A">
        <w:rPr>
          <w:noProof/>
        </w:rPr>
        <w:t xml:space="preserve">or business to another person, of rent, salaries, wages, premiums, annuities, compensations, remunerations, emoluments, or other fixed or determinable gains, profits, and income (other than payments to which section 6042(a)(1), 6044(a)(1) , 6047(e) , 6049(a) , or 6050N(a)  applies, and other than payments </w:t>
      </w:r>
      <w:r w:rsidRPr="002F461A">
        <w:rPr>
          <w:noProof/>
          <w:color w:val="000000"/>
        </w:rPr>
        <w:t>with respect to</w:t>
      </w:r>
      <w:r w:rsidR="002F461A" w:rsidRPr="002F461A">
        <w:rPr>
          <w:noProof/>
          <w:color w:val="000000"/>
        </w:rPr>
        <w:t xml:space="preserve"> </w:t>
      </w:r>
      <w:r w:rsidRPr="002F461A">
        <w:rPr>
          <w:noProof/>
        </w:rPr>
        <w:t>which a statement is required under the authority of section 6042(a)(2) , 6044(a)(2) , or 6045 ), of $600 or more in any taxable year, or</w:t>
      </w:r>
      <w:r w:rsidRPr="002F461A">
        <w:rPr>
          <w:noProof/>
          <w:color w:val="000000"/>
        </w:rPr>
        <w:t>, in the case of</w:t>
      </w:r>
      <w:r w:rsidR="002F461A" w:rsidRPr="002F461A">
        <w:rPr>
          <w:noProof/>
          <w:color w:val="000000"/>
        </w:rPr>
        <w:t xml:space="preserve"> </w:t>
      </w:r>
      <w:r w:rsidRPr="002F461A">
        <w:rPr>
          <w:noProof/>
        </w:rPr>
        <w:t xml:space="preserve">such payments made by the United States, the officers or employees of the United States having information </w:t>
      </w:r>
      <w:r w:rsidRPr="002F461A">
        <w:rPr>
          <w:noProof/>
          <w:color w:val="000000"/>
        </w:rPr>
        <w:t>as to such payments</w:t>
      </w:r>
      <w:r w:rsidR="002F461A" w:rsidRPr="002F461A">
        <w:rPr>
          <w:noProof/>
          <w:color w:val="000000"/>
        </w:rPr>
        <w:t xml:space="preserve"> </w:t>
      </w:r>
      <w:r w:rsidRPr="002F461A">
        <w:rPr>
          <w:noProof/>
        </w:rPr>
        <w:t xml:space="preserve">and required to make returns in regard thereto by the regulations </w:t>
      </w:r>
      <w:r w:rsidRPr="002F461A">
        <w:rPr>
          <w:noProof/>
          <w:color w:val="000000"/>
        </w:rPr>
        <w:t>hereinafter</w:t>
      </w:r>
      <w:r w:rsidR="002F461A" w:rsidRPr="002F461A">
        <w:rPr>
          <w:noProof/>
          <w:color w:val="000000"/>
        </w:rPr>
        <w:t xml:space="preserve"> </w:t>
      </w:r>
      <w:r w:rsidRPr="002F461A">
        <w:rPr>
          <w:noProof/>
        </w:rPr>
        <w:t xml:space="preserve">provided for, shall render a true and accurate return to the Secretary, under such regulations and in such form and manner and to such extent as </w:t>
      </w:r>
      <w:r w:rsidRPr="002F461A">
        <w:rPr>
          <w:noProof/>
          <w:color w:val="000000"/>
        </w:rPr>
        <w:t>may be</w:t>
      </w:r>
      <w:r w:rsidR="002F461A" w:rsidRPr="002F461A">
        <w:rPr>
          <w:noProof/>
          <w:color w:val="000000"/>
        </w:rPr>
        <w:t xml:space="preserve"> </w:t>
      </w:r>
      <w:r w:rsidRPr="002F461A">
        <w:rPr>
          <w:noProof/>
        </w:rPr>
        <w:t xml:space="preserve">prescribed by the Secretary, setting forth </w:t>
      </w:r>
      <w:r w:rsidRPr="002F461A">
        <w:rPr>
          <w:noProof/>
          <w:color w:val="000000"/>
        </w:rPr>
        <w:t>the amount of</w:t>
      </w:r>
      <w:r w:rsidR="002F461A" w:rsidRPr="002F461A">
        <w:rPr>
          <w:noProof/>
          <w:color w:val="000000"/>
        </w:rPr>
        <w:t xml:space="preserve"> </w:t>
      </w:r>
      <w:r w:rsidRPr="002F461A">
        <w:rPr>
          <w:noProof/>
        </w:rPr>
        <w:t>such gains, profits, and income, and the name and address of the recipient of such payment.</w:t>
      </w:r>
    </w:p>
    <w:p w14:paraId="5FDDC28F" w14:textId="77777777" w:rsidR="00F146F8" w:rsidRDefault="00F146F8" w:rsidP="00F146F8">
      <w:pPr>
        <w:pStyle w:val="BodyText"/>
      </w:pPr>
    </w:p>
    <w:p w14:paraId="597DC17D" w14:textId="77777777" w:rsidR="00F146F8" w:rsidRDefault="00F146F8" w:rsidP="00F146F8">
      <w:pPr>
        <w:pStyle w:val="BodyText"/>
      </w:pPr>
      <w:r>
        <w:t xml:space="preserve">The recipient of the payment </w:t>
      </w:r>
      <w:r w:rsidRPr="002F461A">
        <w:rPr>
          <w:color w:val="000000"/>
        </w:rPr>
        <w:t>is required to furnish</w:t>
      </w:r>
      <w:r w:rsidR="002F461A" w:rsidRPr="002F461A">
        <w:rPr>
          <w:color w:val="000000"/>
        </w:rPr>
        <w:t xml:space="preserve"> </w:t>
      </w:r>
      <w:r>
        <w:t xml:space="preserve">his/her name, address and taxpayer identification number as requested on IRS Form W-9.  Failure to provide this information </w:t>
      </w:r>
      <w:r w:rsidRPr="002F461A">
        <w:rPr>
          <w:color w:val="000000"/>
        </w:rPr>
        <w:t>may result in</w:t>
      </w:r>
      <w:r w:rsidR="002F461A" w:rsidRPr="002F461A">
        <w:rPr>
          <w:color w:val="000000"/>
        </w:rPr>
        <w:t xml:space="preserve"> </w:t>
      </w:r>
      <w:r>
        <w:t>penalties for each failure to provide requested information unless the failure is due to reasonable cause and not due to willful neglect.</w:t>
      </w:r>
    </w:p>
    <w:p w14:paraId="4874B492" w14:textId="77777777" w:rsidR="00F146F8" w:rsidRDefault="00F146F8" w:rsidP="00F146F8">
      <w:pPr>
        <w:pStyle w:val="BodyText"/>
      </w:pPr>
    </w:p>
    <w:p w14:paraId="40402EEA" w14:textId="78428B70" w:rsidR="00F146F8" w:rsidRDefault="00F146F8" w:rsidP="00F146F8">
      <w:pPr>
        <w:pStyle w:val="BodyText"/>
      </w:pPr>
      <w:r>
        <w:t>More detail</w:t>
      </w:r>
      <w:r w:rsidR="00F849B4">
        <w:t xml:space="preserve">s are available </w:t>
      </w:r>
      <w:r w:rsidR="002F461A">
        <w:t xml:space="preserve">here:  </w:t>
      </w:r>
      <w:hyperlink r:id="rId11" w:history="1">
        <w:r w:rsidR="002F461A" w:rsidRPr="0063527B">
          <w:rPr>
            <w:rStyle w:val="Hyperlink"/>
          </w:rPr>
          <w:t>http://bit.ly/2VRbPuq</w:t>
        </w:r>
      </w:hyperlink>
    </w:p>
    <w:p w14:paraId="795493BB" w14:textId="77777777" w:rsidR="00F146F8" w:rsidRDefault="00F146F8" w:rsidP="00F146F8">
      <w:pPr>
        <w:pStyle w:val="BodyText"/>
      </w:pPr>
    </w:p>
    <w:p w14:paraId="3CB46D23" w14:textId="77777777" w:rsidR="00E83B53" w:rsidRDefault="00F146F8" w:rsidP="005E56AB">
      <w:pPr>
        <w:pStyle w:val="BodyText"/>
      </w:pPr>
      <w:r>
        <w:t xml:space="preserve">You may wish to consult your own tax advisor if you have questions </w:t>
      </w:r>
      <w:r w:rsidR="002F461A" w:rsidRPr="002F461A">
        <w:t xml:space="preserve">about </w:t>
      </w:r>
      <w:r>
        <w:t>these information return filing requirements and/or your compliance with the law.</w:t>
      </w:r>
    </w:p>
    <w:sectPr w:rsidR="00E83B53">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F7567" w14:textId="77777777" w:rsidR="009350F1" w:rsidRDefault="009350F1" w:rsidP="00F65115">
      <w:r>
        <w:separator/>
      </w:r>
    </w:p>
  </w:endnote>
  <w:endnote w:type="continuationSeparator" w:id="0">
    <w:p w14:paraId="62636EC8" w14:textId="77777777" w:rsidR="009350F1" w:rsidRDefault="009350F1" w:rsidP="00F6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7FBAA" w14:textId="73E059C7" w:rsidR="00F65115" w:rsidRPr="00F65115" w:rsidRDefault="00F65115" w:rsidP="00F65115">
    <w:pPr>
      <w:pStyle w:val="Footer"/>
      <w:jc w:val="center"/>
      <w:rPr>
        <w:rFonts w:ascii="Times New Roman" w:hAnsi="Times New Roman"/>
        <w:b/>
        <w:bCs/>
      </w:rPr>
    </w:pPr>
    <w:r w:rsidRPr="00F65115">
      <w:rPr>
        <w:rFonts w:ascii="Times New Roman" w:hAnsi="Times New Roman"/>
        <w:b/>
        <w:bCs/>
      </w:rPr>
      <w:t>ADMITTED TO PRACTICE BEFORE THE INTERNAL REVENUE SERVICE</w:t>
    </w:r>
  </w:p>
  <w:p w14:paraId="5445E564" w14:textId="77777777" w:rsidR="00F65115" w:rsidRDefault="00F65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78DF1" w14:textId="77777777" w:rsidR="009350F1" w:rsidRDefault="009350F1" w:rsidP="00F65115">
      <w:r>
        <w:separator/>
      </w:r>
    </w:p>
  </w:footnote>
  <w:footnote w:type="continuationSeparator" w:id="0">
    <w:p w14:paraId="1F33A059" w14:textId="77777777" w:rsidR="009350F1" w:rsidRDefault="009350F1" w:rsidP="00F65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Q0NTUwtjQ3NDMGUko6SsGpxcWZ+XkgBUa1AK9ITXwsAAAA"/>
  </w:docVars>
  <w:rsids>
    <w:rsidRoot w:val="00F146F8"/>
    <w:rsid w:val="00122398"/>
    <w:rsid w:val="001639B8"/>
    <w:rsid w:val="00205D6B"/>
    <w:rsid w:val="002F461A"/>
    <w:rsid w:val="004804A3"/>
    <w:rsid w:val="005E56AB"/>
    <w:rsid w:val="008D17F5"/>
    <w:rsid w:val="00901545"/>
    <w:rsid w:val="009350F1"/>
    <w:rsid w:val="00A27870"/>
    <w:rsid w:val="00B37DA3"/>
    <w:rsid w:val="00E83B53"/>
    <w:rsid w:val="00F146F8"/>
    <w:rsid w:val="00F65115"/>
    <w:rsid w:val="00F8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F8"/>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F146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6F8"/>
    <w:rPr>
      <w:rFonts w:ascii="CG Times" w:eastAsia="Times New Roman" w:hAnsi="CG Times" w:cs="Times New Roman"/>
      <w:b/>
      <w:sz w:val="24"/>
      <w:szCs w:val="20"/>
    </w:rPr>
  </w:style>
  <w:style w:type="paragraph" w:styleId="Title">
    <w:name w:val="Title"/>
    <w:basedOn w:val="Normal"/>
    <w:link w:val="TitleChar"/>
    <w:qFormat/>
    <w:rsid w:val="00F146F8"/>
    <w:pPr>
      <w:jc w:val="center"/>
    </w:pPr>
    <w:rPr>
      <w:b/>
    </w:rPr>
  </w:style>
  <w:style w:type="character" w:customStyle="1" w:styleId="TitleChar">
    <w:name w:val="Title Char"/>
    <w:basedOn w:val="DefaultParagraphFont"/>
    <w:link w:val="Title"/>
    <w:rsid w:val="00F146F8"/>
    <w:rPr>
      <w:rFonts w:ascii="CG Times" w:eastAsia="Times New Roman" w:hAnsi="CG Times" w:cs="Times New Roman"/>
      <w:b/>
      <w:sz w:val="24"/>
      <w:szCs w:val="20"/>
    </w:rPr>
  </w:style>
  <w:style w:type="paragraph" w:styleId="BodyText">
    <w:name w:val="Body Text"/>
    <w:basedOn w:val="Normal"/>
    <w:link w:val="BodyTextChar"/>
    <w:rsid w:val="00F146F8"/>
    <w:pPr>
      <w:jc w:val="both"/>
    </w:pPr>
  </w:style>
  <w:style w:type="character" w:customStyle="1" w:styleId="BodyTextChar">
    <w:name w:val="Body Text Char"/>
    <w:basedOn w:val="DefaultParagraphFont"/>
    <w:link w:val="BodyText"/>
    <w:rsid w:val="00F146F8"/>
    <w:rPr>
      <w:rFonts w:ascii="CG Times" w:eastAsia="Times New Roman" w:hAnsi="CG Times" w:cs="Times New Roman"/>
      <w:sz w:val="24"/>
      <w:szCs w:val="20"/>
    </w:rPr>
  </w:style>
  <w:style w:type="character" w:styleId="Hyperlink">
    <w:name w:val="Hyperlink"/>
    <w:basedOn w:val="DefaultParagraphFont"/>
    <w:rsid w:val="00F146F8"/>
    <w:rPr>
      <w:color w:val="0000FF"/>
      <w:u w:val="single"/>
    </w:rPr>
  </w:style>
  <w:style w:type="paragraph" w:styleId="BodyText2">
    <w:name w:val="Body Text 2"/>
    <w:basedOn w:val="Normal"/>
    <w:link w:val="BodyText2Char"/>
    <w:rsid w:val="00F146F8"/>
    <w:pPr>
      <w:jc w:val="both"/>
    </w:pPr>
    <w:rPr>
      <w:b/>
    </w:rPr>
  </w:style>
  <w:style w:type="character" w:customStyle="1" w:styleId="BodyText2Char">
    <w:name w:val="Body Text 2 Char"/>
    <w:basedOn w:val="DefaultParagraphFont"/>
    <w:link w:val="BodyText2"/>
    <w:rsid w:val="00F146F8"/>
    <w:rPr>
      <w:rFonts w:ascii="CG Times" w:eastAsia="Times New Roman" w:hAnsi="CG Times" w:cs="Times New Roman"/>
      <w:b/>
      <w:sz w:val="24"/>
      <w:szCs w:val="20"/>
    </w:rPr>
  </w:style>
  <w:style w:type="paragraph" w:styleId="BodyText3">
    <w:name w:val="Body Text 3"/>
    <w:basedOn w:val="Normal"/>
    <w:link w:val="BodyText3Char"/>
    <w:rsid w:val="00F146F8"/>
    <w:rPr>
      <w:i/>
    </w:rPr>
  </w:style>
  <w:style w:type="character" w:customStyle="1" w:styleId="BodyText3Char">
    <w:name w:val="Body Text 3 Char"/>
    <w:basedOn w:val="DefaultParagraphFont"/>
    <w:link w:val="BodyText3"/>
    <w:rsid w:val="00F146F8"/>
    <w:rPr>
      <w:rFonts w:ascii="CG Times" w:eastAsia="Times New Roman" w:hAnsi="CG Times" w:cs="Times New Roman"/>
      <w:i/>
      <w:sz w:val="24"/>
      <w:szCs w:val="20"/>
    </w:rPr>
  </w:style>
  <w:style w:type="character" w:styleId="FollowedHyperlink">
    <w:name w:val="FollowedHyperlink"/>
    <w:basedOn w:val="DefaultParagraphFont"/>
    <w:uiPriority w:val="99"/>
    <w:semiHidden/>
    <w:unhideWhenUsed/>
    <w:rsid w:val="005E56AB"/>
    <w:rPr>
      <w:color w:val="954F72" w:themeColor="followedHyperlink"/>
      <w:u w:val="single"/>
    </w:rPr>
  </w:style>
  <w:style w:type="character" w:styleId="PlaceholderText">
    <w:name w:val="Placeholder Text"/>
    <w:basedOn w:val="DefaultParagraphFont"/>
    <w:uiPriority w:val="99"/>
    <w:semiHidden/>
    <w:rsid w:val="002F461A"/>
    <w:rPr>
      <w:color w:val="808080"/>
    </w:rPr>
  </w:style>
  <w:style w:type="paragraph" w:styleId="Header">
    <w:name w:val="header"/>
    <w:basedOn w:val="Normal"/>
    <w:link w:val="HeaderChar"/>
    <w:uiPriority w:val="99"/>
    <w:unhideWhenUsed/>
    <w:rsid w:val="00F65115"/>
    <w:pPr>
      <w:tabs>
        <w:tab w:val="center" w:pos="4680"/>
        <w:tab w:val="right" w:pos="9360"/>
      </w:tabs>
    </w:pPr>
  </w:style>
  <w:style w:type="character" w:customStyle="1" w:styleId="HeaderChar">
    <w:name w:val="Header Char"/>
    <w:basedOn w:val="DefaultParagraphFont"/>
    <w:link w:val="Header"/>
    <w:uiPriority w:val="99"/>
    <w:rsid w:val="00F65115"/>
    <w:rPr>
      <w:rFonts w:ascii="CG Times" w:eastAsia="Times New Roman" w:hAnsi="CG Times" w:cs="Times New Roman"/>
      <w:sz w:val="24"/>
      <w:szCs w:val="20"/>
    </w:rPr>
  </w:style>
  <w:style w:type="paragraph" w:styleId="Footer">
    <w:name w:val="footer"/>
    <w:basedOn w:val="Normal"/>
    <w:link w:val="FooterChar"/>
    <w:uiPriority w:val="99"/>
    <w:unhideWhenUsed/>
    <w:rsid w:val="00F65115"/>
    <w:pPr>
      <w:tabs>
        <w:tab w:val="center" w:pos="4680"/>
        <w:tab w:val="right" w:pos="9360"/>
      </w:tabs>
    </w:pPr>
  </w:style>
  <w:style w:type="character" w:customStyle="1" w:styleId="FooterChar">
    <w:name w:val="Footer Char"/>
    <w:basedOn w:val="DefaultParagraphFont"/>
    <w:link w:val="Footer"/>
    <w:uiPriority w:val="99"/>
    <w:rsid w:val="00F65115"/>
    <w:rPr>
      <w:rFonts w:ascii="CG Times" w:eastAsia="Times New Roman" w:hAnsi="CG 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F8"/>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F146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6F8"/>
    <w:rPr>
      <w:rFonts w:ascii="CG Times" w:eastAsia="Times New Roman" w:hAnsi="CG Times" w:cs="Times New Roman"/>
      <w:b/>
      <w:sz w:val="24"/>
      <w:szCs w:val="20"/>
    </w:rPr>
  </w:style>
  <w:style w:type="paragraph" w:styleId="Title">
    <w:name w:val="Title"/>
    <w:basedOn w:val="Normal"/>
    <w:link w:val="TitleChar"/>
    <w:qFormat/>
    <w:rsid w:val="00F146F8"/>
    <w:pPr>
      <w:jc w:val="center"/>
    </w:pPr>
    <w:rPr>
      <w:b/>
    </w:rPr>
  </w:style>
  <w:style w:type="character" w:customStyle="1" w:styleId="TitleChar">
    <w:name w:val="Title Char"/>
    <w:basedOn w:val="DefaultParagraphFont"/>
    <w:link w:val="Title"/>
    <w:rsid w:val="00F146F8"/>
    <w:rPr>
      <w:rFonts w:ascii="CG Times" w:eastAsia="Times New Roman" w:hAnsi="CG Times" w:cs="Times New Roman"/>
      <w:b/>
      <w:sz w:val="24"/>
      <w:szCs w:val="20"/>
    </w:rPr>
  </w:style>
  <w:style w:type="paragraph" w:styleId="BodyText">
    <w:name w:val="Body Text"/>
    <w:basedOn w:val="Normal"/>
    <w:link w:val="BodyTextChar"/>
    <w:rsid w:val="00F146F8"/>
    <w:pPr>
      <w:jc w:val="both"/>
    </w:pPr>
  </w:style>
  <w:style w:type="character" w:customStyle="1" w:styleId="BodyTextChar">
    <w:name w:val="Body Text Char"/>
    <w:basedOn w:val="DefaultParagraphFont"/>
    <w:link w:val="BodyText"/>
    <w:rsid w:val="00F146F8"/>
    <w:rPr>
      <w:rFonts w:ascii="CG Times" w:eastAsia="Times New Roman" w:hAnsi="CG Times" w:cs="Times New Roman"/>
      <w:sz w:val="24"/>
      <w:szCs w:val="20"/>
    </w:rPr>
  </w:style>
  <w:style w:type="character" w:styleId="Hyperlink">
    <w:name w:val="Hyperlink"/>
    <w:basedOn w:val="DefaultParagraphFont"/>
    <w:rsid w:val="00F146F8"/>
    <w:rPr>
      <w:color w:val="0000FF"/>
      <w:u w:val="single"/>
    </w:rPr>
  </w:style>
  <w:style w:type="paragraph" w:styleId="BodyText2">
    <w:name w:val="Body Text 2"/>
    <w:basedOn w:val="Normal"/>
    <w:link w:val="BodyText2Char"/>
    <w:rsid w:val="00F146F8"/>
    <w:pPr>
      <w:jc w:val="both"/>
    </w:pPr>
    <w:rPr>
      <w:b/>
    </w:rPr>
  </w:style>
  <w:style w:type="character" w:customStyle="1" w:styleId="BodyText2Char">
    <w:name w:val="Body Text 2 Char"/>
    <w:basedOn w:val="DefaultParagraphFont"/>
    <w:link w:val="BodyText2"/>
    <w:rsid w:val="00F146F8"/>
    <w:rPr>
      <w:rFonts w:ascii="CG Times" w:eastAsia="Times New Roman" w:hAnsi="CG Times" w:cs="Times New Roman"/>
      <w:b/>
      <w:sz w:val="24"/>
      <w:szCs w:val="20"/>
    </w:rPr>
  </w:style>
  <w:style w:type="paragraph" w:styleId="BodyText3">
    <w:name w:val="Body Text 3"/>
    <w:basedOn w:val="Normal"/>
    <w:link w:val="BodyText3Char"/>
    <w:rsid w:val="00F146F8"/>
    <w:rPr>
      <w:i/>
    </w:rPr>
  </w:style>
  <w:style w:type="character" w:customStyle="1" w:styleId="BodyText3Char">
    <w:name w:val="Body Text 3 Char"/>
    <w:basedOn w:val="DefaultParagraphFont"/>
    <w:link w:val="BodyText3"/>
    <w:rsid w:val="00F146F8"/>
    <w:rPr>
      <w:rFonts w:ascii="CG Times" w:eastAsia="Times New Roman" w:hAnsi="CG Times" w:cs="Times New Roman"/>
      <w:i/>
      <w:sz w:val="24"/>
      <w:szCs w:val="20"/>
    </w:rPr>
  </w:style>
  <w:style w:type="character" w:styleId="FollowedHyperlink">
    <w:name w:val="FollowedHyperlink"/>
    <w:basedOn w:val="DefaultParagraphFont"/>
    <w:uiPriority w:val="99"/>
    <w:semiHidden/>
    <w:unhideWhenUsed/>
    <w:rsid w:val="005E56AB"/>
    <w:rPr>
      <w:color w:val="954F72" w:themeColor="followedHyperlink"/>
      <w:u w:val="single"/>
    </w:rPr>
  </w:style>
  <w:style w:type="character" w:styleId="PlaceholderText">
    <w:name w:val="Placeholder Text"/>
    <w:basedOn w:val="DefaultParagraphFont"/>
    <w:uiPriority w:val="99"/>
    <w:semiHidden/>
    <w:rsid w:val="002F461A"/>
    <w:rPr>
      <w:color w:val="808080"/>
    </w:rPr>
  </w:style>
  <w:style w:type="paragraph" w:styleId="Header">
    <w:name w:val="header"/>
    <w:basedOn w:val="Normal"/>
    <w:link w:val="HeaderChar"/>
    <w:uiPriority w:val="99"/>
    <w:unhideWhenUsed/>
    <w:rsid w:val="00F65115"/>
    <w:pPr>
      <w:tabs>
        <w:tab w:val="center" w:pos="4680"/>
        <w:tab w:val="right" w:pos="9360"/>
      </w:tabs>
    </w:pPr>
  </w:style>
  <w:style w:type="character" w:customStyle="1" w:styleId="HeaderChar">
    <w:name w:val="Header Char"/>
    <w:basedOn w:val="DefaultParagraphFont"/>
    <w:link w:val="Header"/>
    <w:uiPriority w:val="99"/>
    <w:rsid w:val="00F65115"/>
    <w:rPr>
      <w:rFonts w:ascii="CG Times" w:eastAsia="Times New Roman" w:hAnsi="CG Times" w:cs="Times New Roman"/>
      <w:sz w:val="24"/>
      <w:szCs w:val="20"/>
    </w:rPr>
  </w:style>
  <w:style w:type="paragraph" w:styleId="Footer">
    <w:name w:val="footer"/>
    <w:basedOn w:val="Normal"/>
    <w:link w:val="FooterChar"/>
    <w:uiPriority w:val="99"/>
    <w:unhideWhenUsed/>
    <w:rsid w:val="00F65115"/>
    <w:pPr>
      <w:tabs>
        <w:tab w:val="center" w:pos="4680"/>
        <w:tab w:val="right" w:pos="9360"/>
      </w:tabs>
    </w:pPr>
  </w:style>
  <w:style w:type="character" w:customStyle="1" w:styleId="FooterChar">
    <w:name w:val="Footer Char"/>
    <w:basedOn w:val="DefaultParagraphFont"/>
    <w:link w:val="Footer"/>
    <w:uiPriority w:val="99"/>
    <w:rsid w:val="00F65115"/>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w9.pdf?portlet=10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2VRbPuq" TargetMode="External"/><Relationship Id="rId5" Type="http://schemas.openxmlformats.org/officeDocument/2006/relationships/webSettings" Target="webSettings.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Jo Kubey</dc:creator>
  <cp:keywords/>
  <dc:description/>
  <cp:lastModifiedBy>Carol Coburn</cp:lastModifiedBy>
  <cp:revision>2</cp:revision>
  <dcterms:created xsi:type="dcterms:W3CDTF">2020-01-08T20:03:00Z</dcterms:created>
  <dcterms:modified xsi:type="dcterms:W3CDTF">2020-01-08T20:03:00Z</dcterms:modified>
</cp:coreProperties>
</file>